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AAFE5" w14:textId="77777777" w:rsidR="00B15C40" w:rsidRDefault="00B15C40"/>
    <w:p w14:paraId="5C25C450" w14:textId="77777777" w:rsidR="00B15C40" w:rsidRPr="00B15C40" w:rsidRDefault="00B15C40" w:rsidP="00B15C40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333333"/>
          <w:kern w:val="36"/>
          <w:sz w:val="48"/>
          <w:szCs w:val="48"/>
          <w:lang w:eastAsia="cs-CZ"/>
        </w:rPr>
      </w:pPr>
      <w:r w:rsidRPr="00B15C40">
        <w:rPr>
          <w:rFonts w:ascii="Segoe UI" w:eastAsia="Times New Roman" w:hAnsi="Segoe UI" w:cs="Segoe UI"/>
          <w:b/>
          <w:bCs/>
          <w:color w:val="333333"/>
          <w:kern w:val="36"/>
          <w:sz w:val="48"/>
          <w:szCs w:val="48"/>
          <w:lang w:eastAsia="cs-CZ"/>
        </w:rPr>
        <w:t>Jaro je tady: Honba za petrklíči začíná</w:t>
      </w:r>
    </w:p>
    <w:p w14:paraId="2FE90608" w14:textId="77777777" w:rsidR="00B15C40" w:rsidRPr="00B15C40" w:rsidRDefault="00B15C40" w:rsidP="00B15C40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 </w:t>
      </w:r>
    </w:p>
    <w:p w14:paraId="19993A00" w14:textId="77777777" w:rsidR="00B15C40" w:rsidRPr="00B15C40" w:rsidRDefault="00B15C40" w:rsidP="00B15C40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Martin Hájek, EuroZprávy.cz</w:t>
      </w:r>
    </w:p>
    <w:p w14:paraId="2652C45B" w14:textId="77777777" w:rsidR="00B15C40" w:rsidRPr="00B15C40" w:rsidRDefault="00B15C40" w:rsidP="00B15C40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 </w:t>
      </w:r>
    </w:p>
    <w:p w14:paraId="31A6361E" w14:textId="12D8986A" w:rsidR="00B15C40" w:rsidRPr="00B15C40" w:rsidRDefault="00B15C40" w:rsidP="00B15C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</w:p>
    <w:p w14:paraId="5076E0C8" w14:textId="15836A4D" w:rsidR="00B15C40" w:rsidRPr="00B15C40" w:rsidRDefault="00B15C40" w:rsidP="00B15C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B15C40">
        <w:rPr>
          <w:noProof/>
        </w:rPr>
        <w:drawing>
          <wp:inline distT="0" distB="0" distL="0" distR="0" wp14:anchorId="1FDE2F82" wp14:editId="4B0EE566">
            <wp:extent cx="7620" cy="76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C40">
        <w:rPr>
          <w:rFonts w:ascii="Segoe UI" w:eastAsia="Times New Roman" w:hAnsi="Segoe UI" w:cs="Segoe UI"/>
          <w:noProof/>
          <w:color w:val="333333"/>
          <w:sz w:val="23"/>
          <w:szCs w:val="23"/>
          <w:shd w:val="clear" w:color="auto" w:fill="EFEFEF"/>
          <w:lang w:eastAsia="cs-CZ"/>
        </w:rPr>
        <w:drawing>
          <wp:inline distT="0" distB="0" distL="0" distR="0" wp14:anchorId="29D143E0" wp14:editId="14E14FC8">
            <wp:extent cx="5760720" cy="4319270"/>
            <wp:effectExtent l="0" t="0" r="0" b="5080"/>
            <wp:docPr id="1" name="Obrázek 1" descr="Honba za petrklíči začíná, autor: Markéta Fránková, Botanický ústav AV 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nba za petrklíči začíná, autor: Markéta Fránková, Botanický ústav AV Č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C40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© Botanický ústav AV ČR</w:t>
      </w:r>
      <w:r w:rsidRPr="00B15C40">
        <w:rPr>
          <w:rFonts w:ascii="Segoe UI" w:eastAsia="Times New Roman" w:hAnsi="Segoe UI" w:cs="Segoe UI"/>
          <w:color w:val="666666"/>
          <w:sz w:val="23"/>
          <w:szCs w:val="23"/>
          <w:lang w:eastAsia="cs-CZ"/>
        </w:rPr>
        <w:t xml:space="preserve"> Honba za petrklíči začíná, autor: Markéta </w:t>
      </w:r>
      <w:proofErr w:type="spellStart"/>
      <w:r w:rsidRPr="00B15C40">
        <w:rPr>
          <w:rFonts w:ascii="Segoe UI" w:eastAsia="Times New Roman" w:hAnsi="Segoe UI" w:cs="Segoe UI"/>
          <w:color w:val="666666"/>
          <w:sz w:val="23"/>
          <w:szCs w:val="23"/>
          <w:lang w:eastAsia="cs-CZ"/>
        </w:rPr>
        <w:t>Fránková</w:t>
      </w:r>
      <w:proofErr w:type="spellEnd"/>
      <w:r w:rsidRPr="00B15C40">
        <w:rPr>
          <w:rFonts w:ascii="Segoe UI" w:eastAsia="Times New Roman" w:hAnsi="Segoe UI" w:cs="Segoe UI"/>
          <w:color w:val="666666"/>
          <w:sz w:val="23"/>
          <w:szCs w:val="23"/>
          <w:lang w:eastAsia="cs-CZ"/>
        </w:rPr>
        <w:t>, Botanický ústav AV ČR</w:t>
      </w:r>
    </w:p>
    <w:p w14:paraId="7B9A4839" w14:textId="77777777" w:rsidR="00B15C40" w:rsidRPr="00B15C40" w:rsidRDefault="00B15C40" w:rsidP="00B15C40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Účast na tomto vědeckém výzkumu je jednoduchá, zábavná, je vhodná pro každého a není potřeba mít zvláštní vzdělání či vědomosti. „Sběr dat v přírodě je poměrně jednoduchý – při nalezení žlutého kvítku petrklíče neboli prvosenky jarní se opatrně bez utrhnutí prozkoumá její květ a výsledek pozorování společně s několika fotkami zašle vědcům prostřednictvím této </w:t>
      </w:r>
      <w:hyperlink r:id="rId6" w:tgtFrame="_blank" w:history="1">
        <w:r w:rsidRPr="00B15C40">
          <w:rPr>
            <w:rFonts w:ascii="Segoe UI" w:eastAsia="Times New Roman" w:hAnsi="Segoe UI" w:cs="Segoe UI"/>
            <w:color w:val="126D91"/>
            <w:sz w:val="23"/>
            <w:szCs w:val="23"/>
            <w:lang w:eastAsia="cs-CZ"/>
          </w:rPr>
          <w:t>webové strán</w:t>
        </w:r>
        <w:r w:rsidRPr="00B15C40">
          <w:rPr>
            <w:rFonts w:ascii="Segoe UI" w:eastAsia="Times New Roman" w:hAnsi="Segoe UI" w:cs="Segoe UI"/>
            <w:color w:val="126D91"/>
            <w:sz w:val="23"/>
            <w:szCs w:val="23"/>
            <w:lang w:eastAsia="cs-CZ"/>
          </w:rPr>
          <w:t>ky</w:t>
        </w:r>
      </w:hyperlink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. Když pak doba květu skončí, vědci zaslaná data zanalyzují, shrnou a následně poskytnou všem účastníkům zpětnou vazbu,“ říká Hana Pánková z Botanického ústavu AV ČR, která projekt v ČR koordinuje.</w:t>
      </w:r>
    </w:p>
    <w:p w14:paraId="68D19E4D" w14:textId="77777777" w:rsidR="00B15C40" w:rsidRPr="00B15C40" w:rsidRDefault="00B15C40" w:rsidP="00B15C4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Získané informace vědcům slouží k lepšímu poznání nejen prvosenek, ale i obdobných druhů. Na jejich základě mohou hodnotit vliv změn v krajině na biodiverzitu. Kromě místa nálezu a počtu rostlin je pro výzkum klíčový typ květu jednotlivých rostlin. Ten se dělí na typ S (</w:t>
      </w:r>
      <w:proofErr w:type="spellStart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short</w:t>
      </w:r>
      <w:proofErr w:type="spellEnd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 xml:space="preserve"> – krátkou čnělkou) nebo L (long – dlouhou čnělkou). Tyto dvě formy květů </w:t>
      </w:r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lastRenderedPageBreak/>
        <w:t>slouží k tomu, aby prvosenka zabránila opylení sebe sama. K úspěšnému rozmnožování prvosenky je tedy nutné přenést pylová zrna z jedné formy květu na druhou.</w:t>
      </w:r>
    </w:p>
    <w:p w14:paraId="4CB2E9E1" w14:textId="77777777" w:rsidR="00B15C40" w:rsidRPr="00B15C40" w:rsidRDefault="00B15C40" w:rsidP="00B15C4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 xml:space="preserve">„Prvosenky jsou charakteristickým jarním druhem doubrav, </w:t>
      </w:r>
      <w:proofErr w:type="spellStart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dubohabřin</w:t>
      </w:r>
      <w:proofErr w:type="spellEnd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, květnatých bučin, suťových lesů a některých trávníků. Tato stanoviště jsou ovlivněna současným způsobem hospodaření. To může vést ke zmenšení velikosti populací prvosenek, poměru zastoupení S a L typu, a tak ke zhoršení možnosti opylení “, říká ředitel Českého svazu ochránců přírody Petr Stýblo a doplňuje: „Při svém pozorování nezapomínejte, že prvosenka jarní figuruje na Červeném seznamu ohrožených druhů. V žádném případě rostliny netrhejte, pouze šetrně prozkoumejte květy.“</w:t>
      </w:r>
    </w:p>
    <w:p w14:paraId="06C34AE3" w14:textId="77777777" w:rsidR="00B15C40" w:rsidRPr="00B15C40" w:rsidRDefault="00B15C40" w:rsidP="00B15C40">
      <w:pPr>
        <w:shd w:val="clear" w:color="auto" w:fill="FFFFFF"/>
        <w:spacing w:after="0" w:line="240" w:lineRule="auto"/>
        <w:outlineLvl w:val="1"/>
        <w:rPr>
          <w:rFonts w:ascii="Segoe UI Semilight" w:eastAsia="Times New Roman" w:hAnsi="Segoe UI Semilight" w:cs="Segoe UI Semilight"/>
          <w:color w:val="333333"/>
          <w:sz w:val="36"/>
          <w:szCs w:val="36"/>
          <w:lang w:eastAsia="cs-CZ"/>
        </w:rPr>
      </w:pPr>
      <w:r w:rsidRPr="00B15C40">
        <w:rPr>
          <w:rFonts w:ascii="Segoe UI Semilight" w:eastAsia="Times New Roman" w:hAnsi="Segoe UI Semilight" w:cs="Segoe UI Semilight"/>
          <w:color w:val="333333"/>
          <w:sz w:val="36"/>
          <w:szCs w:val="36"/>
          <w:lang w:eastAsia="cs-CZ"/>
        </w:rPr>
        <w:t>Petrklíče hledá celá Evropa</w:t>
      </w:r>
    </w:p>
    <w:p w14:paraId="0D1C9A65" w14:textId="77777777" w:rsidR="00B15C40" w:rsidRPr="00B15C40" w:rsidRDefault="00B15C40" w:rsidP="00B15C40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Organizátoři vychází ze zkušeností z minulých let, kdy během jarních měsíců v roce 2019 a 2020 uspořádal tým odborníků v Estonsku veřejnou iniciativu, které se účastnila řada rodin s dětmi a při které shromáždili o petrklíčích obrovské množství dat. Výsledky výzkumu pak byly nedávno uveřejněny v </w:t>
      </w:r>
      <w:hyperlink r:id="rId7" w:tgtFrame="_blank" w:history="1">
        <w:r w:rsidRPr="00B15C40">
          <w:rPr>
            <w:rFonts w:ascii="Segoe UI" w:eastAsia="Times New Roman" w:hAnsi="Segoe UI" w:cs="Segoe UI"/>
            <w:color w:val="126D91"/>
            <w:sz w:val="23"/>
            <w:szCs w:val="23"/>
            <w:lang w:eastAsia="cs-CZ"/>
          </w:rPr>
          <w:t>časopisu</w:t>
        </w:r>
      </w:hyperlink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 </w:t>
      </w:r>
      <w:proofErr w:type="spellStart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Journal</w:t>
      </w:r>
      <w:proofErr w:type="spellEnd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 xml:space="preserve"> </w:t>
      </w:r>
      <w:proofErr w:type="spellStart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of</w:t>
      </w:r>
      <w:proofErr w:type="spellEnd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 xml:space="preserve"> </w:t>
      </w:r>
      <w:proofErr w:type="spellStart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Ecology</w:t>
      </w:r>
      <w:proofErr w:type="spellEnd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.</w:t>
      </w:r>
    </w:p>
    <w:p w14:paraId="1D5BC373" w14:textId="77777777" w:rsidR="00B15C40" w:rsidRPr="00B15C40" w:rsidRDefault="00B15C40" w:rsidP="00B15C4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 xml:space="preserve">Letošní „Honba za petrklíči“ navazuje právě na výsledky této studie, koordinované vědci z University </w:t>
      </w:r>
      <w:proofErr w:type="spellStart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of</w:t>
      </w:r>
      <w:proofErr w:type="spellEnd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 xml:space="preserve"> </w:t>
      </w:r>
      <w:proofErr w:type="spellStart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Tartu</w:t>
      </w:r>
      <w:proofErr w:type="spellEnd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 xml:space="preserve"> a z nevládní organizace na ochranu přírody </w:t>
      </w:r>
      <w:proofErr w:type="spellStart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Estonian</w:t>
      </w:r>
      <w:proofErr w:type="spellEnd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 xml:space="preserve"> </w:t>
      </w:r>
      <w:proofErr w:type="spellStart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Fund</w:t>
      </w:r>
      <w:proofErr w:type="spellEnd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 xml:space="preserve"> </w:t>
      </w:r>
      <w:proofErr w:type="spellStart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for</w:t>
      </w:r>
      <w:proofErr w:type="spellEnd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 xml:space="preserve"> </w:t>
      </w:r>
      <w:proofErr w:type="spellStart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Nature</w:t>
      </w:r>
      <w:proofErr w:type="spellEnd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 xml:space="preserve">. Měla za cíl prozkoumat, jestli drastické proměny krajiny, jako je ubývání tradičně obhospodařovaných luk a pastvin, vedly ke změnám v poměru dvou typů květů petrklíčů. Přibližně polovina petrklíčů má květy typu S </w:t>
      </w:r>
      <w:proofErr w:type="spellStart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s</w:t>
      </w:r>
      <w:proofErr w:type="spellEnd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 xml:space="preserve"> krátkou čnělkou (</w:t>
      </w:r>
      <w:proofErr w:type="spellStart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krátkočnělečné</w:t>
      </w:r>
      <w:proofErr w:type="spellEnd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), zatímco druhá polovina jedinců vytváří květy s dlouhou čnělkou (</w:t>
      </w:r>
      <w:proofErr w:type="spellStart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dlouhočnělečné</w:t>
      </w:r>
      <w:proofErr w:type="spellEnd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). Z nových zjištění vyplývá, že by úbytek luk a pastvin mohl výrazně zasáhnout do poměru obou typů květů, což by ovlivnilo i životaschopnost petrklíčů. Data sebraná v Estonsku odhalila systematickou převahu jedinců s krátkou čnělkou nad jedinci s dlouhou čnělkou. Zároveň se ukázalo, že odchylky od vyrovnaného poměru se častěji vyskytovaly v menších populacích. V krajině s vyšší hustotou zalidnění byly odchylky větší.</w:t>
      </w:r>
    </w:p>
    <w:p w14:paraId="6465D370" w14:textId="77777777" w:rsidR="00B15C40" w:rsidRPr="00B15C40" w:rsidRDefault="00B15C40" w:rsidP="00B15C40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Tato zjištění je třeba dále zkoumat, proto se dále rozvíjel i nápad iniciativu rozšířit na území celé Evropy. Pro sběr dat v mnoha evropských státech se ekologové rozhodli znovu využít možností občanské vědy, na které v České republice upozorňuje například </w:t>
      </w:r>
      <w:hyperlink r:id="rId8" w:tgtFrame="_blank" w:history="1">
        <w:r w:rsidRPr="00B15C40">
          <w:rPr>
            <w:rFonts w:ascii="Segoe UI" w:eastAsia="Times New Roman" w:hAnsi="Segoe UI" w:cs="Segoe UI"/>
            <w:color w:val="126D91"/>
            <w:sz w:val="23"/>
            <w:szCs w:val="23"/>
            <w:lang w:eastAsia="cs-CZ"/>
          </w:rPr>
          <w:t>platforma</w:t>
        </w:r>
      </w:hyperlink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 Citizen Science.</w:t>
      </w:r>
    </w:p>
    <w:p w14:paraId="316D6686" w14:textId="77777777" w:rsidR="00B15C40" w:rsidRPr="00B15C40" w:rsidRDefault="00B15C40" w:rsidP="00B15C4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 xml:space="preserve">Letos se díky dalším evropským partnerům iniciativa rozšíří do mnoha dalších zemí. „Jsme moc rádi, že se nám podařilo oslovit spoustu základních, středních i vysokých škol, výzkumné ústavy, nevládní organizace a jiné instituce, jež zaujala možnost pomoci se sběrem dat, který dosahuje dosud nevídaných rozměrů,” říká Dr. </w:t>
      </w:r>
      <w:proofErr w:type="spellStart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Tsipe</w:t>
      </w:r>
      <w:proofErr w:type="spellEnd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 xml:space="preserve"> </w:t>
      </w:r>
      <w:proofErr w:type="spellStart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Aavik</w:t>
      </w:r>
      <w:proofErr w:type="spellEnd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 xml:space="preserve">, vedoucí projektu z estonské University </w:t>
      </w:r>
      <w:proofErr w:type="spellStart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of</w:t>
      </w:r>
      <w:proofErr w:type="spellEnd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 xml:space="preserve"> </w:t>
      </w:r>
      <w:proofErr w:type="spellStart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Tartu</w:t>
      </w:r>
      <w:proofErr w:type="spellEnd"/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 xml:space="preserve"> a dodává: „Ačkoli různočnělečnost u petrklíčů jako první zkoumal evoluční biolog Charles Darwin už před sto padesáti lety, můžeme díky datům shromážděným v rámci projektu občanské vědy toto fascinující téma, jemuž se výzkum věnuje už velmi dlouho, obohatit o nové poznatky.“</w:t>
      </w:r>
    </w:p>
    <w:p w14:paraId="4D02FFAA" w14:textId="77777777" w:rsidR="00B15C40" w:rsidRPr="00B15C40" w:rsidRDefault="00B15C40" w:rsidP="00B15C4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B15C4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lastRenderedPageBreak/>
        <w:t>V současnosti zkoumání petrklíčů probíhá v Estonsku, Německu, Spojeném království, Švýcarsku, Slovinsku, Slovensku, Chorvatsku, Bulharsku, Švédsku, Itálii, Lotyšsku, Litvě, Irsku, Řecku, Portugalsku, Polsku, Rusku, Dánsku, Finsku, Maďarsku, na Ukrajině, v Makedonii, Belgii, Nizozemí a v České republice.</w:t>
      </w:r>
    </w:p>
    <w:p w14:paraId="22C719BA" w14:textId="737857BC" w:rsidR="00327150" w:rsidRDefault="00B15C40">
      <w:hyperlink r:id="rId9" w:history="1">
        <w:r>
          <w:rPr>
            <w:rStyle w:val="Hypertextovodkaz"/>
          </w:rPr>
          <w:t>Jaro je tady: Honba za petrklíči začíná (msn.com)</w:t>
        </w:r>
      </w:hyperlink>
    </w:p>
    <w:p w14:paraId="57F52AD0" w14:textId="77777777" w:rsidR="00B15C40" w:rsidRDefault="00B15C40"/>
    <w:sectPr w:rsidR="00B15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50"/>
    <w:rsid w:val="00327150"/>
    <w:rsid w:val="00B1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03B6"/>
  <w15:chartTrackingRefBased/>
  <w15:docId w15:val="{E3C50723-8B3D-4376-88F7-145F1273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15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15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5C4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15C4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15C4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runcate">
    <w:name w:val="truncate"/>
    <w:basedOn w:val="Standardnpsmoodstavce"/>
    <w:rsid w:val="00B15C40"/>
  </w:style>
  <w:style w:type="character" w:customStyle="1" w:styleId="caption">
    <w:name w:val="caption"/>
    <w:basedOn w:val="Standardnpsmoodstavce"/>
    <w:rsid w:val="00B15C40"/>
  </w:style>
  <w:style w:type="character" w:customStyle="1" w:styleId="attribution">
    <w:name w:val="attribution"/>
    <w:basedOn w:val="Standardnpsmoodstavce"/>
    <w:rsid w:val="00B15C40"/>
  </w:style>
  <w:style w:type="paragraph" w:styleId="Normlnweb">
    <w:name w:val="Normal (Web)"/>
    <w:basedOn w:val="Normln"/>
    <w:uiPriority w:val="99"/>
    <w:semiHidden/>
    <w:unhideWhenUsed/>
    <w:rsid w:val="00B1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0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0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1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izenscience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esjournals.onlinelibrary.wiley.com/doi/full/10.1111/1365-2745.134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wslip.scienc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msn.com/cs-cz/zpravy/dom%C3%A1c%C3%AD/jaro-je-tady-honba-za-petrkl%c3%ad%c4%8di-za%c4%8d%c3%adn%c3%a1/ar-BB1fcfkb?ocid=entnewsnt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690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Picková</dc:creator>
  <cp:keywords/>
  <dc:description/>
  <cp:lastModifiedBy>Ilona Picková</cp:lastModifiedBy>
  <cp:revision>3</cp:revision>
  <dcterms:created xsi:type="dcterms:W3CDTF">2021-04-01T11:48:00Z</dcterms:created>
  <dcterms:modified xsi:type="dcterms:W3CDTF">2021-04-01T11:51:00Z</dcterms:modified>
</cp:coreProperties>
</file>