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7C" w:rsidRDefault="00732B05"/>
    <w:p w:rsidR="00732B05" w:rsidRPr="00732B05" w:rsidRDefault="00732B05" w:rsidP="00732B05">
      <w:pPr>
        <w:shd w:val="clear" w:color="auto" w:fill="FCFCFC"/>
        <w:spacing w:before="100" w:beforeAutospacing="1" w:after="270" w:line="389" w:lineRule="atLeast"/>
        <w:outlineLvl w:val="0"/>
        <w:rPr>
          <w:rFonts w:ascii="Georgia" w:eastAsia="Times New Roman" w:hAnsi="Georgia" w:cs="Arial"/>
          <w:color w:val="333333"/>
          <w:spacing w:val="15"/>
          <w:kern w:val="36"/>
          <w:sz w:val="54"/>
          <w:szCs w:val="54"/>
          <w:lang w:eastAsia="cs-CZ"/>
        </w:rPr>
      </w:pPr>
      <w:r w:rsidRPr="00732B05">
        <w:rPr>
          <w:rFonts w:ascii="Georgia" w:eastAsia="Times New Roman" w:hAnsi="Georgia" w:cs="Arial"/>
          <w:color w:val="333333"/>
          <w:spacing w:val="15"/>
          <w:kern w:val="36"/>
          <w:sz w:val="54"/>
          <w:szCs w:val="54"/>
          <w:lang w:eastAsia="cs-CZ"/>
        </w:rPr>
        <w:t>Jak žádat o odklad školní docházky</w:t>
      </w:r>
    </w:p>
    <w:p w:rsid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i/>
          <w:iCs/>
          <w:color w:val="333333"/>
          <w:sz w:val="23"/>
          <w:szCs w:val="23"/>
          <w:lang w:eastAsia="cs-CZ"/>
        </w:rPr>
        <w:t>Jaký je postup v případě, že rodiče žádají o odklad školní docházky?</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i/>
          <w:iCs/>
          <w:color w:val="333333"/>
          <w:sz w:val="23"/>
          <w:szCs w:val="23"/>
          <w:lang w:eastAsia="cs-CZ"/>
        </w:rPr>
        <w:t>Komu mají žádost podat?</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i/>
          <w:iCs/>
          <w:color w:val="333333"/>
          <w:sz w:val="23"/>
          <w:szCs w:val="23"/>
          <w:lang w:eastAsia="cs-CZ"/>
        </w:rPr>
        <w:t xml:space="preserve">Kdo jim k žádosti píše doporučení? </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w:t>
      </w:r>
      <w:r w:rsidRPr="00732B05">
        <w:rPr>
          <w:rFonts w:ascii="Arial" w:eastAsia="Times New Roman" w:hAnsi="Arial" w:cs="Arial"/>
          <w:b/>
          <w:bCs/>
          <w:color w:val="333333"/>
          <w:sz w:val="23"/>
          <w:szCs w:val="23"/>
          <w:lang w:eastAsia="cs-CZ"/>
        </w:rPr>
        <w:t>Kdy a jak lze požádat o odklad povinné školní docházky?</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„Povinná školní docházka začíná počátkem školního roku, který následuje po dni, kdy dítě dovrší šestého roku věku. I v případě, kdy zákonný zástupce chce požádat o odklad povinné školní docházky, musí dítě přihlásit k plnění povinné školní docházky v základní škole. O odložení povinné školní docházky může požádat již při zápisu. Žádost se podává řediteli základní školy písemně a musí být doložena doporučujícím posouzením příslušného školského poradenského zařízení (PPP nebo SPC) </w:t>
      </w:r>
      <w:r w:rsidRPr="00732B05">
        <w:rPr>
          <w:rFonts w:ascii="Arial" w:eastAsia="Times New Roman" w:hAnsi="Arial" w:cs="Arial"/>
          <w:b/>
          <w:bCs/>
          <w:color w:val="333333"/>
          <w:sz w:val="23"/>
          <w:szCs w:val="23"/>
          <w:lang w:eastAsia="cs-CZ"/>
        </w:rPr>
        <w:t>a</w:t>
      </w:r>
      <w:r w:rsidRPr="00732B05">
        <w:rPr>
          <w:rFonts w:ascii="Arial" w:eastAsia="Times New Roman" w:hAnsi="Arial" w:cs="Arial"/>
          <w:color w:val="333333"/>
          <w:sz w:val="23"/>
          <w:szCs w:val="23"/>
          <w:lang w:eastAsia="cs-CZ"/>
        </w:rPr>
        <w:t xml:space="preserve"> odborného lékaře nebo klinického psychologa (pro tyto potřeby je dostačující doporučení praktického lékaře pro děti a dorost).</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O odklad povinné školní docházky musí zákonný zástupce požádat nejpozději do 31. května kalendářního roku, v němž má dítě zahájit povinnou školní docházku.</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w:t>
      </w:r>
      <w:r w:rsidRPr="00732B05">
        <w:rPr>
          <w:rFonts w:ascii="Arial" w:eastAsia="Times New Roman" w:hAnsi="Arial" w:cs="Arial"/>
          <w:b/>
          <w:bCs/>
          <w:color w:val="333333"/>
          <w:sz w:val="23"/>
          <w:szCs w:val="23"/>
          <w:lang w:eastAsia="cs-CZ"/>
        </w:rPr>
        <w:t>Pokud dítě dostane rozhodnutí o přijetí k základnímu vzdělávání a současně je povolen odklad školní docházky, musí znovu o rok později k zápisu? Nebo je automaticky přijato na následující školní rok?</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Jestliže byl dítěti povolen odklad povinné školní docházky, </w:t>
      </w:r>
      <w:proofErr w:type="gramStart"/>
      <w:r w:rsidRPr="00732B05">
        <w:rPr>
          <w:rFonts w:ascii="Arial" w:eastAsia="Times New Roman" w:hAnsi="Arial" w:cs="Arial"/>
          <w:b/>
          <w:bCs/>
          <w:color w:val="333333"/>
          <w:sz w:val="23"/>
          <w:szCs w:val="23"/>
          <w:lang w:eastAsia="cs-CZ"/>
        </w:rPr>
        <w:t>není</w:t>
      </w:r>
      <w:proofErr w:type="gramEnd"/>
      <w:r w:rsidRPr="00732B05">
        <w:rPr>
          <w:rFonts w:ascii="Arial" w:eastAsia="Times New Roman" w:hAnsi="Arial" w:cs="Arial"/>
          <w:b/>
          <w:bCs/>
          <w:color w:val="333333"/>
          <w:sz w:val="23"/>
          <w:szCs w:val="23"/>
          <w:lang w:eastAsia="cs-CZ"/>
        </w:rPr>
        <w:t xml:space="preserve"> automaticky přijato</w:t>
      </w:r>
      <w:r w:rsidRPr="00732B05">
        <w:rPr>
          <w:rFonts w:ascii="Arial" w:eastAsia="Times New Roman" w:hAnsi="Arial" w:cs="Arial"/>
          <w:color w:val="333333"/>
          <w:sz w:val="23"/>
          <w:szCs w:val="23"/>
          <w:lang w:eastAsia="cs-CZ"/>
        </w:rPr>
        <w:t xml:space="preserve"> na </w:t>
      </w:r>
      <w:proofErr w:type="gramStart"/>
      <w:r w:rsidRPr="00732B05">
        <w:rPr>
          <w:rFonts w:ascii="Arial" w:eastAsia="Times New Roman" w:hAnsi="Arial" w:cs="Arial"/>
          <w:color w:val="333333"/>
          <w:sz w:val="23"/>
          <w:szCs w:val="23"/>
          <w:lang w:eastAsia="cs-CZ"/>
        </w:rPr>
        <w:t>následují</w:t>
      </w:r>
      <w:proofErr w:type="gramEnd"/>
      <w:r w:rsidRPr="00732B05">
        <w:rPr>
          <w:rFonts w:ascii="Arial" w:eastAsia="Times New Roman" w:hAnsi="Arial" w:cs="Arial"/>
          <w:color w:val="333333"/>
          <w:sz w:val="23"/>
          <w:szCs w:val="23"/>
          <w:lang w:eastAsia="cs-CZ"/>
        </w:rPr>
        <w:t xml:space="preserve"> školní rok, ale zákonný zástupce dítěte</w:t>
      </w:r>
      <w:r w:rsidRPr="00732B05">
        <w:rPr>
          <w:rFonts w:ascii="Arial" w:eastAsia="Times New Roman" w:hAnsi="Arial" w:cs="Arial"/>
          <w:b/>
          <w:bCs/>
          <w:color w:val="333333"/>
          <w:sz w:val="23"/>
          <w:szCs w:val="23"/>
          <w:lang w:eastAsia="cs-CZ"/>
        </w:rPr>
        <w:t xml:space="preserve"> musí opět požádat o přijetí</w:t>
      </w:r>
      <w:r w:rsidRPr="00732B05">
        <w:rPr>
          <w:rFonts w:ascii="Arial" w:eastAsia="Times New Roman" w:hAnsi="Arial" w:cs="Arial"/>
          <w:color w:val="333333"/>
          <w:sz w:val="23"/>
          <w:szCs w:val="23"/>
          <w:lang w:eastAsia="cs-CZ"/>
        </w:rPr>
        <w:t xml:space="preserve"> k plnění povinné školní docházky od daného školního roku. Může požádat i na jiné škole, než na které žádal původně.</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Dítě se osobně k zápisu dostavit nemusí.</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lastRenderedPageBreak/>
        <w:t>Je možné do přípravné třídy zařadit dítě, kterému byl povolen odklad povinné školní docházky, ale které není sociálně znevýhodněné?</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Přípravné třídy jsou zřizovány pro děti se sociálním znevýhodněním. S ohledem na znevýhodnění dětí jsou stanoveny i nižší počty dětí (7-15 dětí ve třídě). Při přijímání dítěte je třeba dodržet obě podmínky stanovené § 47 odst. 1 věta první zákona č. 561/204 Sb., o předškolním, základním, středním, vyšším odborném a jiném vzdělávání (školský zákon), ve znění pozdějších předpisů. Odklad povinné školní docházky neznamená sociální znevýhodnění, proto pokud tyto děti nesplňují kritéria sociálního znevýhodnění,  nemohou být do přípravných tříd zařazovány.</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Pro posouzení sociálního znevýhodnění platí několik kritérií.</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Informace z </w:t>
      </w:r>
      <w:proofErr w:type="gramStart"/>
      <w:r w:rsidRPr="00732B05">
        <w:rPr>
          <w:rFonts w:ascii="Arial" w:eastAsia="Times New Roman" w:hAnsi="Arial" w:cs="Arial"/>
          <w:b/>
          <w:bCs/>
          <w:color w:val="333333"/>
          <w:sz w:val="23"/>
          <w:szCs w:val="23"/>
          <w:lang w:eastAsia="cs-CZ"/>
        </w:rPr>
        <w:t>MŠMT(Ministerstvo</w:t>
      </w:r>
      <w:proofErr w:type="gramEnd"/>
      <w:r w:rsidRPr="00732B05">
        <w:rPr>
          <w:rFonts w:ascii="Arial" w:eastAsia="Times New Roman" w:hAnsi="Arial" w:cs="Arial"/>
          <w:b/>
          <w:bCs/>
          <w:color w:val="333333"/>
          <w:sz w:val="23"/>
          <w:szCs w:val="23"/>
          <w:lang w:eastAsia="cs-CZ"/>
        </w:rPr>
        <w:t xml:space="preserve"> školství, mládeže a tělovýchovy): </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hyperlink r:id="rId6" w:tgtFrame="_blank" w:history="1">
        <w:r w:rsidRPr="00732B05">
          <w:rPr>
            <w:rFonts w:ascii="Arial" w:eastAsia="Times New Roman" w:hAnsi="Arial" w:cs="Arial"/>
            <w:b/>
            <w:bCs/>
            <w:color w:val="ADBF21"/>
            <w:sz w:val="23"/>
            <w:szCs w:val="23"/>
            <w:lang w:eastAsia="cs-CZ"/>
          </w:rPr>
          <w:t>http://www.msmt.cz/vzdelavani/predskolni-vzdelavani</w:t>
        </w:r>
      </w:hyperlink>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w:t>
      </w: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Default="00732B05" w:rsidP="00732B05">
      <w:pPr>
        <w:shd w:val="clear" w:color="auto" w:fill="FCFCFC"/>
        <w:spacing w:before="100" w:beforeAutospacing="1" w:after="360" w:line="389" w:lineRule="atLeast"/>
        <w:rPr>
          <w:rFonts w:ascii="Arial" w:eastAsia="Times New Roman" w:hAnsi="Arial" w:cs="Arial"/>
          <w:b/>
          <w:bCs/>
          <w:i/>
          <w:iCs/>
          <w:color w:val="333333"/>
          <w:sz w:val="23"/>
          <w:szCs w:val="23"/>
          <w:u w:val="single"/>
          <w:lang w:eastAsia="cs-CZ"/>
        </w:rPr>
      </w:pP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i/>
          <w:iCs/>
          <w:color w:val="333333"/>
          <w:sz w:val="23"/>
          <w:szCs w:val="23"/>
          <w:u w:val="single"/>
          <w:lang w:eastAsia="cs-CZ"/>
        </w:rPr>
        <w:t>DESATERO PRO RODIČE DĚTÍ PŘEDŠKOLNÍHO VĚKU</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1. Dítě by mělo být dostatečně fyzicky a pohybově vyspělé, vědomě ovládat své tělo, být samostatné v sebeobsluze </w:t>
      </w:r>
    </w:p>
    <w:p w:rsidR="00732B05" w:rsidRPr="00732B05" w:rsidRDefault="00732B05" w:rsidP="00732B05">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pohybuje se koordinovaně, je přiměřeně obratné a zdatné (např. hází a chytá míč, udrží rovnováhu na jedné noze, běhá, skáče, v běžném prostředí se pohybuje bezpečně)</w:t>
      </w:r>
    </w:p>
    <w:p w:rsidR="00732B05" w:rsidRPr="00732B05" w:rsidRDefault="00732B05" w:rsidP="00732B05">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svlékne se, oblékne i obuje (zapne a rozepne zip i malé knoflíky, zaváže si tkaničky, oblékne si čepici, rukavice)</w:t>
      </w:r>
    </w:p>
    <w:p w:rsidR="00732B05" w:rsidRPr="00732B05" w:rsidRDefault="00732B05" w:rsidP="00732B05">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samostatné při jídle (používá správně příbor, nalije si nápoj, stoluje čistě, požívá ubrousek)</w:t>
      </w:r>
    </w:p>
    <w:p w:rsidR="00732B05" w:rsidRPr="00732B05" w:rsidRDefault="00732B05" w:rsidP="00732B05">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samostatně osobní hygienu (používá kapesník, umí se vysmrkat, umyje a osuší si ruce, použije toaletní papír, použije splachovací zařízení, uklidí po sobě)</w:t>
      </w:r>
    </w:p>
    <w:p w:rsidR="00732B05" w:rsidRPr="00732B05" w:rsidRDefault="00732B05" w:rsidP="00732B05">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drobné úklidové práce (posbírá a uklidí předměty a pomůcky na určené místo, připraví další pomůcky, srovná hračky)</w:t>
      </w:r>
    </w:p>
    <w:p w:rsidR="00732B05" w:rsidRPr="00732B05" w:rsidRDefault="00732B05" w:rsidP="00732B05">
      <w:pPr>
        <w:numPr>
          <w:ilvl w:val="0"/>
          <w:numId w:val="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postará se o své věci (udržuje v nich pořádek)</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2. Dítě by mělo být relativně citově samostatné a schopné kontrolovat a řídit své chování</w:t>
      </w:r>
    </w:p>
    <w:p w:rsidR="00732B05" w:rsidRPr="00732B05" w:rsidRDefault="00732B05" w:rsidP="00732B05">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odloučení od rodičů</w:t>
      </w:r>
    </w:p>
    <w:p w:rsidR="00732B05" w:rsidRPr="00732B05" w:rsidRDefault="00732B05" w:rsidP="00732B05">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vystupuje samostatně, má svůj názor, vyjadřuje souhlas i nesouhlas</w:t>
      </w:r>
    </w:p>
    <w:p w:rsidR="00732B05" w:rsidRPr="00732B05" w:rsidRDefault="00732B05" w:rsidP="00732B05">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projevuje se jako emočně stálé, bez výrazných výkyvů v náladách</w:t>
      </w:r>
    </w:p>
    <w:p w:rsidR="00732B05" w:rsidRPr="00732B05" w:rsidRDefault="00732B05" w:rsidP="00732B05">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ovládá se a kontroluje (reaguje přiměřeně na drobný neúspěch, dovede odložit přání na pozdější dobu, dovede se přizpůsobit konkrétní činnosti či situaci)</w:t>
      </w:r>
    </w:p>
    <w:p w:rsidR="00732B05" w:rsidRPr="00732B05" w:rsidRDefault="00732B05" w:rsidP="00732B05">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si vědomé zodpovědnosti za své chování</w:t>
      </w:r>
    </w:p>
    <w:p w:rsidR="00732B05" w:rsidRPr="00732B05" w:rsidRDefault="00732B05" w:rsidP="00732B05">
      <w:pPr>
        <w:numPr>
          <w:ilvl w:val="0"/>
          <w:numId w:val="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dodržuje dohodnutá pravidla</w:t>
      </w:r>
    </w:p>
    <w:p w:rsidR="00732B05" w:rsidRDefault="00732B05" w:rsidP="00732B05">
      <w:pPr>
        <w:shd w:val="clear" w:color="auto" w:fill="FCFCFC"/>
        <w:spacing w:before="100" w:beforeAutospacing="1" w:after="360" w:line="389" w:lineRule="atLeast"/>
        <w:rPr>
          <w:rFonts w:ascii="Arial" w:eastAsia="Times New Roman" w:hAnsi="Arial" w:cs="Arial"/>
          <w:b/>
          <w:bCs/>
          <w:color w:val="333333"/>
          <w:sz w:val="23"/>
          <w:szCs w:val="23"/>
          <w:lang w:eastAsia="cs-CZ"/>
        </w:rPr>
      </w:pP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3. Dítě by mělo zvládat přiměřené jazykové, řečové a komunikativní dovednosti </w:t>
      </w:r>
    </w:p>
    <w:p w:rsidR="00732B05" w:rsidRPr="00732B05" w:rsidRDefault="00732B05" w:rsidP="00732B05">
      <w:pPr>
        <w:numPr>
          <w:ilvl w:val="0"/>
          <w:numId w:val="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vyslovuje správně všechny hlásky (i sykavky, rotacismy, měkčení)</w:t>
      </w:r>
    </w:p>
    <w:p w:rsidR="00732B05" w:rsidRPr="00732B05" w:rsidRDefault="00732B05" w:rsidP="00732B05">
      <w:pPr>
        <w:shd w:val="clear" w:color="auto" w:fill="FCFCFC"/>
        <w:spacing w:before="60" w:after="100" w:afterAutospacing="1" w:line="389" w:lineRule="atLeast"/>
        <w:ind w:left="93"/>
        <w:rPr>
          <w:rFonts w:ascii="Arial" w:eastAsia="Times New Roman" w:hAnsi="Arial" w:cs="Arial"/>
          <w:color w:val="333333"/>
          <w:sz w:val="23"/>
          <w:szCs w:val="23"/>
          <w:lang w:eastAsia="cs-CZ"/>
        </w:rPr>
      </w:pPr>
      <w:r>
        <w:rPr>
          <w:rFonts w:ascii="Arial" w:eastAsia="Times New Roman" w:hAnsi="Arial" w:cs="Arial"/>
          <w:color w:val="333333"/>
          <w:sz w:val="23"/>
          <w:szCs w:val="23"/>
          <w:lang w:eastAsia="cs-CZ"/>
        </w:rPr>
        <w:t xml:space="preserve">      </w:t>
      </w:r>
      <w:r w:rsidRPr="00732B05">
        <w:rPr>
          <w:rFonts w:ascii="Arial" w:eastAsia="Times New Roman" w:hAnsi="Arial" w:cs="Arial"/>
          <w:color w:val="333333"/>
          <w:sz w:val="23"/>
          <w:szCs w:val="23"/>
          <w:lang w:eastAsia="cs-CZ"/>
        </w:rPr>
        <w:t>mluví ve větách, dovede vyprávět příběh, popsat situaci apod.</w:t>
      </w:r>
    </w:p>
    <w:p w:rsidR="00732B05" w:rsidRDefault="00732B05" w:rsidP="00732B05">
      <w:pPr>
        <w:numPr>
          <w:ilvl w:val="0"/>
          <w:numId w:val="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mluví většinou gramaticky správně (tj. užívá správně rodu, čísla, času, tvarů, slov, předložek aj.)</w:t>
      </w:r>
    </w:p>
    <w:p w:rsidR="00732B05" w:rsidRDefault="00732B05" w:rsidP="00732B05">
      <w:pPr>
        <w:numPr>
          <w:ilvl w:val="0"/>
          <w:numId w:val="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rozumí většině slov a výrazů běžně užívaných v jeho prostředí</w:t>
      </w:r>
    </w:p>
    <w:p w:rsidR="00732B05" w:rsidRPr="00732B05" w:rsidRDefault="00732B05" w:rsidP="00732B05">
      <w:pPr>
        <w:numPr>
          <w:ilvl w:val="0"/>
          <w:numId w:val="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má přiměřenou slovní zásobu, umí pojmenovat většinu toho, čím je obklopeno</w:t>
      </w:r>
    </w:p>
    <w:p w:rsidR="00732B05" w:rsidRPr="00732B05" w:rsidRDefault="00732B05" w:rsidP="00732B05">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přirozeně a srozumitelně hovoří s dětmi i dospělými, vede rozhovor, a respektuje jeho pravidla</w:t>
      </w:r>
    </w:p>
    <w:p w:rsidR="00732B05" w:rsidRPr="00732B05" w:rsidRDefault="00732B05" w:rsidP="00732B05">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pokouší se napsat hůlkovým písmem své jméno (označí si výkres značkou nebo písmenem)</w:t>
      </w:r>
    </w:p>
    <w:p w:rsidR="00732B05" w:rsidRPr="00732B05" w:rsidRDefault="00732B05" w:rsidP="00732B05">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používá přirozeně neverbální komunikaci (gesta, mimiku, řeč těla, aj.)</w:t>
      </w:r>
    </w:p>
    <w:p w:rsidR="00732B05" w:rsidRPr="00732B05" w:rsidRDefault="00732B05" w:rsidP="00732B05">
      <w:pPr>
        <w:numPr>
          <w:ilvl w:val="0"/>
          <w:numId w:val="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spolupracuje ve skupině</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4. Dítě by mělo zvládat koordinaci ruky a oka, jemnou motoriku, pravolevou orientaci </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zručné při zacházení s předměty denní potřeby, hračkami, pomůckami a nástroji (pracuje se stavebnicemi, modeluje, stříhá, kreslí, maluje, skládá papír, vytrhává, nalepuje, správně otáčí listy v knize apod.)</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činnosti s drobnějšími předměty (korálky, drobné stavební prvky apod.)</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tužku drží správně, tj. dvěma prsty třetí podložený, s uvolněným zápěstím</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vede stopu tužky, tahy jsou při kreslení plynulé, (obkresluje, vybarvuje, v kresbě přibývají detaily i vyjádření pohybu)</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umí napodobit základní geometrické obrazce (čtverec, kruh, trojúhelník, obdélník), různé tvary, (popř. písmena)</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rozlišuje pravou a levou stranu, pravou i levou ruku (může chybovat)</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řadí zpravidla prvky zleva doprava</w:t>
      </w:r>
    </w:p>
    <w:p w:rsidR="00732B05" w:rsidRPr="00732B05" w:rsidRDefault="00732B05" w:rsidP="00732B05">
      <w:pPr>
        <w:numPr>
          <w:ilvl w:val="0"/>
          <w:numId w:val="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používá pravou či levou ruku při kreslení či v jiných činnostech, kde se preference ruky uplatňuje (je zpravidla zřejmé, zda je dítě pravák či levák)</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5.</w:t>
      </w:r>
      <w:r w:rsidRPr="00732B05">
        <w:rPr>
          <w:rFonts w:ascii="Arial" w:eastAsia="Times New Roman" w:hAnsi="Arial" w:cs="Arial"/>
          <w:color w:val="333333"/>
          <w:sz w:val="23"/>
          <w:szCs w:val="23"/>
          <w:lang w:eastAsia="cs-CZ"/>
        </w:rPr>
        <w:t xml:space="preserve"> </w:t>
      </w:r>
      <w:r w:rsidRPr="00732B05">
        <w:rPr>
          <w:rFonts w:ascii="Arial" w:eastAsia="Times New Roman" w:hAnsi="Arial" w:cs="Arial"/>
          <w:b/>
          <w:bCs/>
          <w:color w:val="333333"/>
          <w:sz w:val="23"/>
          <w:szCs w:val="23"/>
          <w:lang w:eastAsia="cs-CZ"/>
        </w:rPr>
        <w:t xml:space="preserve">Dítě by mělo být schopné rozlišovat zrakové a sluchové vjemy </w:t>
      </w:r>
    </w:p>
    <w:p w:rsidR="00732B05" w:rsidRDefault="00732B05" w:rsidP="00732B05">
      <w:pPr>
        <w:numPr>
          <w:ilvl w:val="0"/>
          <w:numId w:val="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rozlišuje a porovnává podstatné znaky a vlastnosti předmětů (barvy, velikost, tvary, materiál, figuru a pozadí), nachází jejich společné a rozdílné znaky</w:t>
      </w:r>
    </w:p>
    <w:p w:rsidR="00732B05" w:rsidRPr="00732B05" w:rsidRDefault="00732B05" w:rsidP="00732B05">
      <w:pPr>
        <w:numPr>
          <w:ilvl w:val="0"/>
          <w:numId w:val="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složí slovo z několika slyšených slabik a obrázek z několika tvarů</w:t>
      </w:r>
    </w:p>
    <w:p w:rsidR="00732B05" w:rsidRPr="00732B05" w:rsidRDefault="00732B05" w:rsidP="00732B05">
      <w:pPr>
        <w:numPr>
          <w:ilvl w:val="0"/>
          <w:numId w:val="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rozlišuje zvuky (běžných předmětů a akustických situací i zvuky jednoduchých hudebních nástrojů)</w:t>
      </w:r>
    </w:p>
    <w:p w:rsidR="00732B05" w:rsidRPr="00732B05" w:rsidRDefault="00732B05" w:rsidP="00732B05">
      <w:pPr>
        <w:numPr>
          <w:ilvl w:val="0"/>
          <w:numId w:val="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rozpozná rozdíly mezi hláskami (měkké a tvrdé, krátké a dlouhé)</w:t>
      </w:r>
    </w:p>
    <w:p w:rsidR="00732B05" w:rsidRPr="00732B05" w:rsidRDefault="00732B05" w:rsidP="00732B05">
      <w:pPr>
        <w:numPr>
          <w:ilvl w:val="0"/>
          <w:numId w:val="1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sluchově rozloží slovo na slabiky (vytleskává slabiky ve slově)</w:t>
      </w:r>
    </w:p>
    <w:p w:rsidR="00732B05" w:rsidRPr="00732B05" w:rsidRDefault="00732B05" w:rsidP="00732B05">
      <w:pPr>
        <w:numPr>
          <w:ilvl w:val="0"/>
          <w:numId w:val="1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najde rozdíly na dvou obrazcích, doplní detaily</w:t>
      </w:r>
    </w:p>
    <w:p w:rsidR="00732B05" w:rsidRDefault="00732B05" w:rsidP="00732B05">
      <w:pPr>
        <w:numPr>
          <w:ilvl w:val="0"/>
          <w:numId w:val="1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rozlišuje jednoduché obrazné symboly a značky i jednoduché symboly a znaky s abstraktní podobou (písmena, číslice, základní dopravní značky, piktogramy)</w:t>
      </w:r>
    </w:p>
    <w:p w:rsidR="00732B05" w:rsidRPr="00732B05" w:rsidRDefault="00732B05" w:rsidP="00732B05">
      <w:pPr>
        <w:numPr>
          <w:ilvl w:val="0"/>
          <w:numId w:val="1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 postřehne změny ve svém okolí, na obrázku (co je nového, co chybí)</w:t>
      </w:r>
    </w:p>
    <w:p w:rsidR="00732B05" w:rsidRPr="00732B05" w:rsidRDefault="00732B05" w:rsidP="00732B05">
      <w:pPr>
        <w:numPr>
          <w:ilvl w:val="0"/>
          <w:numId w:val="1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reaguje správně na světelné a akustické signály</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6. Dítě by mělo</w:t>
      </w:r>
      <w:r w:rsidRPr="00732B05">
        <w:rPr>
          <w:rFonts w:ascii="Arial" w:eastAsia="Times New Roman" w:hAnsi="Arial" w:cs="Arial"/>
          <w:color w:val="333333"/>
          <w:sz w:val="23"/>
          <w:szCs w:val="23"/>
          <w:lang w:eastAsia="cs-CZ"/>
        </w:rPr>
        <w:t xml:space="preserve"> </w:t>
      </w:r>
      <w:r w:rsidRPr="00732B05">
        <w:rPr>
          <w:rFonts w:ascii="Arial" w:eastAsia="Times New Roman" w:hAnsi="Arial" w:cs="Arial"/>
          <w:b/>
          <w:bCs/>
          <w:color w:val="333333"/>
          <w:sz w:val="23"/>
          <w:szCs w:val="23"/>
          <w:lang w:eastAsia="cs-CZ"/>
        </w:rPr>
        <w:t xml:space="preserve">zvládat jednoduché logické a myšlenkové operace a orientovat se v elementárních matematických pojmech </w:t>
      </w:r>
    </w:p>
    <w:p w:rsidR="00732B05" w:rsidRPr="00732B05" w:rsidRDefault="00732B05" w:rsidP="00732B05">
      <w:pPr>
        <w:numPr>
          <w:ilvl w:val="0"/>
          <w:numId w:val="1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má představu o čísle (ukazuje na prstech či předmětech počet, počítá na prstech, umí počítat po jedné, chápe, že číslovka vyjadřuje počet)</w:t>
      </w:r>
    </w:p>
    <w:p w:rsidR="00732B05" w:rsidRPr="00732B05" w:rsidRDefault="00732B05" w:rsidP="00732B05">
      <w:pPr>
        <w:numPr>
          <w:ilvl w:val="0"/>
          <w:numId w:val="1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orientuje se v elementárních počtech (vyjmenuje číselnou řadu a spočítá počet prvků minimálně v rozsahu do pěti (deseti)</w:t>
      </w:r>
    </w:p>
    <w:p w:rsidR="00732B05" w:rsidRDefault="00732B05" w:rsidP="00732B05">
      <w:pPr>
        <w:numPr>
          <w:ilvl w:val="0"/>
          <w:numId w:val="1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porovnává počet dvou málopočetných souborů, </w:t>
      </w:r>
      <w:proofErr w:type="spellStart"/>
      <w:proofErr w:type="gramStart"/>
      <w:r w:rsidRPr="00732B05">
        <w:rPr>
          <w:rFonts w:ascii="Arial" w:eastAsia="Times New Roman" w:hAnsi="Arial" w:cs="Arial"/>
          <w:color w:val="333333"/>
          <w:sz w:val="23"/>
          <w:szCs w:val="23"/>
          <w:lang w:eastAsia="cs-CZ"/>
        </w:rPr>
        <w:t>tj.v</w:t>
      </w:r>
      <w:proofErr w:type="spellEnd"/>
      <w:r w:rsidRPr="00732B05">
        <w:rPr>
          <w:rFonts w:ascii="Arial" w:eastAsia="Times New Roman" w:hAnsi="Arial" w:cs="Arial"/>
          <w:color w:val="333333"/>
          <w:sz w:val="23"/>
          <w:szCs w:val="23"/>
          <w:lang w:eastAsia="cs-CZ"/>
        </w:rPr>
        <w:t> rozsahu</w:t>
      </w:r>
      <w:proofErr w:type="gramEnd"/>
      <w:r w:rsidRPr="00732B05">
        <w:rPr>
          <w:rFonts w:ascii="Arial" w:eastAsia="Times New Roman" w:hAnsi="Arial" w:cs="Arial"/>
          <w:color w:val="333333"/>
          <w:sz w:val="23"/>
          <w:szCs w:val="23"/>
          <w:lang w:eastAsia="cs-CZ"/>
        </w:rPr>
        <w:t xml:space="preserve"> do pěti prvků(pozná rozdíl a určí o kolik je jeden větší či me</w:t>
      </w:r>
      <w:r>
        <w:rPr>
          <w:rFonts w:ascii="Arial" w:eastAsia="Times New Roman" w:hAnsi="Arial" w:cs="Arial"/>
          <w:color w:val="333333"/>
          <w:sz w:val="23"/>
          <w:szCs w:val="23"/>
          <w:lang w:eastAsia="cs-CZ"/>
        </w:rPr>
        <w:t>nší</w:t>
      </w:r>
    </w:p>
    <w:p w:rsidR="00732B05" w:rsidRDefault="00732B05" w:rsidP="00732B05">
      <w:pPr>
        <w:numPr>
          <w:ilvl w:val="0"/>
          <w:numId w:val="1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rozpozná základní geometrické tvary (kruh, čtverec, trojúhelník atd.)</w:t>
      </w:r>
    </w:p>
    <w:p w:rsidR="00732B05" w:rsidRPr="00732B05" w:rsidRDefault="00732B05" w:rsidP="00732B05">
      <w:pPr>
        <w:numPr>
          <w:ilvl w:val="0"/>
          <w:numId w:val="1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rozlišuje a porovnává vlastnosti předmětů</w:t>
      </w:r>
    </w:p>
    <w:p w:rsidR="00732B05" w:rsidRPr="00732B05" w:rsidRDefault="00732B05" w:rsidP="00732B05">
      <w:pPr>
        <w:numPr>
          <w:ilvl w:val="0"/>
          <w:numId w:val="1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třídí, seskupuje a přiřazuje předměty dle daného kritéria (korálky do skupin podle barvy, tvaru, velikosti)</w:t>
      </w:r>
    </w:p>
    <w:p w:rsidR="00732B05" w:rsidRPr="00732B05" w:rsidRDefault="00732B05" w:rsidP="00732B05">
      <w:pPr>
        <w:numPr>
          <w:ilvl w:val="0"/>
          <w:numId w:val="1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přemýšlí, vede jednoduché úvahy, komentuje, co dělá („přemýšlí nahlas“)</w:t>
      </w:r>
    </w:p>
    <w:p w:rsidR="00732B05" w:rsidRDefault="00732B05" w:rsidP="00732B05">
      <w:pPr>
        <w:numPr>
          <w:ilvl w:val="0"/>
          <w:numId w:val="1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chápe jednoduché vztahy a souvislosti, řeší jednoduché problémy a situace, slovní příklady, úlohy, hádanky, rébusy, labyrinty</w:t>
      </w:r>
    </w:p>
    <w:p w:rsidR="00732B05" w:rsidRPr="00732B05" w:rsidRDefault="00732B05" w:rsidP="00732B05">
      <w:pPr>
        <w:numPr>
          <w:ilvl w:val="0"/>
          <w:numId w:val="1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rozumí časoprostorovým pojmům (např. nad, pod, dole, nahoře, uvnitř a vně, dříve, později, včera, dnes), pojmům označujícím velikost, hmotnost (např. dlouhý, krátký, malý, velký, těžký, lehký)</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7. Dítě by mělo mít dostatečně rozvinutou záměrnou pozornost a schopnost záměrně si zapamatovat a vědomě se učit</w:t>
      </w:r>
    </w:p>
    <w:p w:rsidR="00732B05" w:rsidRPr="00732B05" w:rsidRDefault="00732B05" w:rsidP="00732B05">
      <w:pPr>
        <w:numPr>
          <w:ilvl w:val="0"/>
          <w:numId w:val="2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soustředí pozornost na činnosti po určitou dobu (cca 10-15 min.)</w:t>
      </w:r>
    </w:p>
    <w:p w:rsidR="00732B05" w:rsidRPr="00732B05" w:rsidRDefault="00732B05" w:rsidP="00732B05">
      <w:pPr>
        <w:numPr>
          <w:ilvl w:val="0"/>
          <w:numId w:val="2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„nechá“ se získat pro záměrné učení (dokáže se soustředit i na ty činnosti, které nejsou pro něj aktuálně zajímavé)</w:t>
      </w:r>
    </w:p>
    <w:p w:rsidR="00732B05" w:rsidRPr="00732B05" w:rsidRDefault="00732B05" w:rsidP="00732B05">
      <w:pPr>
        <w:numPr>
          <w:ilvl w:val="0"/>
          <w:numId w:val="2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záměrně si zapamatuje, co prožilo, vidělo, slyšelo, je schopno si toto po přiměřené době vybavit a reprodukovat, částečně i zhodnotit</w:t>
      </w:r>
    </w:p>
    <w:p w:rsidR="00732B05" w:rsidRDefault="00732B05" w:rsidP="00732B05">
      <w:pPr>
        <w:numPr>
          <w:ilvl w:val="0"/>
          <w:numId w:val="2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pamatuje si říkadla, básničky, písničky</w:t>
      </w:r>
    </w:p>
    <w:p w:rsidR="00732B05" w:rsidRPr="00732B05" w:rsidRDefault="00732B05" w:rsidP="00732B05">
      <w:pPr>
        <w:numPr>
          <w:ilvl w:val="0"/>
          <w:numId w:val="2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přijme úkol či povinnost, zadaným činnostem se věnuje soustředěně, neodbíhá k jiným, dokáže vyvinout úsilí a dokončit je</w:t>
      </w:r>
    </w:p>
    <w:p w:rsidR="00732B05" w:rsidRPr="00732B05" w:rsidRDefault="00732B05" w:rsidP="00732B05">
      <w:pPr>
        <w:numPr>
          <w:ilvl w:val="0"/>
          <w:numId w:val="2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postupuje podle pokynů</w:t>
      </w:r>
    </w:p>
    <w:p w:rsidR="00732B05" w:rsidRPr="00732B05" w:rsidRDefault="00732B05" w:rsidP="00732B05">
      <w:pPr>
        <w:numPr>
          <w:ilvl w:val="0"/>
          <w:numId w:val="2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pracuje samostatně</w:t>
      </w:r>
    </w:p>
    <w:p w:rsid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8. Dítě by mělo být přiměřeně sociálně samostatné a zároveň sociálně vnímavé, schopné soužití s vrstevníky ve skupině</w:t>
      </w:r>
    </w:p>
    <w:p w:rsidR="00732B05" w:rsidRPr="00732B05" w:rsidRDefault="00732B05" w:rsidP="00732B05">
      <w:pPr>
        <w:shd w:val="clear" w:color="auto" w:fill="FCFCFC"/>
        <w:spacing w:before="100" w:beforeAutospacing="1" w:after="360" w:line="389" w:lineRule="atLeast"/>
        <w:ind w:left="54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xml:space="preserve">uplatňuje základní společenská pravidla (zdraví, umí požádat, poděkovat, </w:t>
      </w:r>
      <w:proofErr w:type="gramStart"/>
      <w:r w:rsidRPr="00732B05">
        <w:rPr>
          <w:rFonts w:ascii="Arial" w:eastAsia="Times New Roman" w:hAnsi="Arial" w:cs="Arial"/>
          <w:color w:val="333333"/>
          <w:sz w:val="23"/>
          <w:szCs w:val="23"/>
          <w:lang w:eastAsia="cs-CZ"/>
        </w:rPr>
        <w:t xml:space="preserve">omluvit </w:t>
      </w:r>
      <w:r>
        <w:rPr>
          <w:rFonts w:ascii="Arial" w:eastAsia="Times New Roman" w:hAnsi="Arial" w:cs="Arial"/>
          <w:color w:val="333333"/>
          <w:sz w:val="23"/>
          <w:szCs w:val="23"/>
          <w:lang w:eastAsia="cs-CZ"/>
        </w:rPr>
        <w:t xml:space="preserve">      </w:t>
      </w:r>
      <w:r w:rsidRPr="00732B05">
        <w:rPr>
          <w:rFonts w:ascii="Arial" w:eastAsia="Times New Roman" w:hAnsi="Arial" w:cs="Arial"/>
          <w:color w:val="333333"/>
          <w:sz w:val="23"/>
          <w:szCs w:val="23"/>
          <w:lang w:eastAsia="cs-CZ"/>
        </w:rPr>
        <w:t>se</w:t>
      </w:r>
      <w:proofErr w:type="gramEnd"/>
      <w:r w:rsidRPr="00732B05">
        <w:rPr>
          <w:rFonts w:ascii="Arial" w:eastAsia="Times New Roman" w:hAnsi="Arial" w:cs="Arial"/>
          <w:color w:val="333333"/>
          <w:sz w:val="23"/>
          <w:szCs w:val="23"/>
          <w:lang w:eastAsia="cs-CZ"/>
        </w:rPr>
        <w:t>)</w:t>
      </w:r>
    </w:p>
    <w:p w:rsidR="00732B05" w:rsidRPr="00732B05" w:rsidRDefault="00732B05" w:rsidP="00732B05">
      <w:pPr>
        <w:numPr>
          <w:ilvl w:val="1"/>
          <w:numId w:val="25"/>
        </w:numPr>
        <w:shd w:val="clear" w:color="auto" w:fill="FCFCFC"/>
        <w:spacing w:before="60" w:after="100" w:afterAutospacing="1" w:line="389" w:lineRule="atLeast"/>
        <w:ind w:left="90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navazuje kontakty s dítětem i dospělými, komunikuje s nimi zpravidla bez problémů, s dětmi, ke kterým pociťuje náklonnost, se kamarádí</w:t>
      </w:r>
    </w:p>
    <w:p w:rsidR="00732B05" w:rsidRPr="00732B05" w:rsidRDefault="00732B05" w:rsidP="00732B05">
      <w:pPr>
        <w:numPr>
          <w:ilvl w:val="0"/>
          <w:numId w:val="2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i/>
          <w:iCs/>
          <w:color w:val="333333"/>
          <w:sz w:val="23"/>
          <w:szCs w:val="23"/>
          <w:lang w:eastAsia="cs-CZ"/>
        </w:rPr>
        <w:t>nebojí se odloučit na určitou dobu od svých blízkých</w:t>
      </w:r>
    </w:p>
    <w:p w:rsidR="00732B05" w:rsidRPr="00732B05" w:rsidRDefault="00732B05" w:rsidP="00732B05">
      <w:pPr>
        <w:numPr>
          <w:ilvl w:val="0"/>
          <w:numId w:val="2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ve hře partnerem (vyhledává partnera pro hru, v zájmu hry se domlouvá, rozděluje a mění si role)</w:t>
      </w:r>
    </w:p>
    <w:p w:rsidR="00732B05" w:rsidRPr="00732B05" w:rsidRDefault="00732B05" w:rsidP="00732B05">
      <w:pPr>
        <w:numPr>
          <w:ilvl w:val="0"/>
          <w:numId w:val="2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zapojí se do práce ve skupině, při společných činnostech spolupracuje, přizpůsobuje se názorům a rozhodnutí skupiny</w:t>
      </w:r>
    </w:p>
    <w:p w:rsidR="00732B05" w:rsidRPr="00732B05" w:rsidRDefault="00732B05" w:rsidP="00732B05">
      <w:pPr>
        <w:numPr>
          <w:ilvl w:val="0"/>
          <w:numId w:val="2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vyjednává a dohodne se, vyslovuje a obhajuje svůj názor</w:t>
      </w:r>
    </w:p>
    <w:p w:rsidR="00732B05" w:rsidRPr="00732B05" w:rsidRDefault="00732B05" w:rsidP="00732B05">
      <w:pPr>
        <w:numPr>
          <w:ilvl w:val="0"/>
          <w:numId w:val="3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ve skupině (v rodině) dodržuje daná a pochopená pravidla, pokud jsou dány pokyny, je srozuměno se jimi řídit</w:t>
      </w:r>
    </w:p>
    <w:p w:rsidR="00732B05" w:rsidRPr="00732B05" w:rsidRDefault="00732B05" w:rsidP="00732B05">
      <w:pPr>
        <w:numPr>
          <w:ilvl w:val="0"/>
          <w:numId w:val="3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k ostatním dětem se chová přátelsky, citlivě a ohleduplně (dělí se o hračky, pomůcky, pamlsky, rozdělí si úlohy, všímá si, co si druhý přeje)</w:t>
      </w:r>
    </w:p>
    <w:p w:rsidR="00732B05" w:rsidRPr="00732B05" w:rsidRDefault="00732B05" w:rsidP="00732B05">
      <w:pPr>
        <w:numPr>
          <w:ilvl w:val="0"/>
          <w:numId w:val="3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schopno brát ohled na druhé (dokáže se dohodnout, počkat, vystřídat se, pomoci mladším)</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 </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 xml:space="preserve">9. Dítě by mělo vnímat kulturní podněty a projevovat tvořivost </w:t>
      </w:r>
    </w:p>
    <w:p w:rsidR="00732B05" w:rsidRPr="00732B05" w:rsidRDefault="00732B05" w:rsidP="00732B05">
      <w:pPr>
        <w:numPr>
          <w:ilvl w:val="0"/>
          <w:numId w:val="3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pozorně poslouchá či sleduje se zájmem literární, filmové, dramatické či hudební představení</w:t>
      </w:r>
    </w:p>
    <w:p w:rsidR="00732B05" w:rsidRPr="00732B05" w:rsidRDefault="00732B05" w:rsidP="00732B05">
      <w:pPr>
        <w:numPr>
          <w:ilvl w:val="0"/>
          <w:numId w:val="3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zaujme je výstava obrázků, loutek, fotografii, návštěva zoologické či botanické zahrady, statku, farmy apod.</w:t>
      </w:r>
    </w:p>
    <w:p w:rsidR="00732B05" w:rsidRPr="00732B05" w:rsidRDefault="00732B05" w:rsidP="00732B05">
      <w:pPr>
        <w:numPr>
          <w:ilvl w:val="0"/>
          <w:numId w:val="3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je schopno se zúčastnit dětských kulturních programů, zábavných akcí, slavností, sportovních akcí</w:t>
      </w:r>
    </w:p>
    <w:p w:rsidR="00732B05" w:rsidRPr="00732B05" w:rsidRDefault="00732B05" w:rsidP="00732B05">
      <w:pPr>
        <w:numPr>
          <w:ilvl w:val="0"/>
          <w:numId w:val="3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svoje zážitky komentuje, vypráví, co vidělo, slyšelo</w:t>
      </w:r>
      <w:r w:rsidRPr="00732B05">
        <w:rPr>
          <w:rFonts w:ascii="Arial" w:eastAsia="Times New Roman" w:hAnsi="Arial" w:cs="Arial"/>
          <w:b/>
          <w:bCs/>
          <w:color w:val="333333"/>
          <w:sz w:val="23"/>
          <w:szCs w:val="23"/>
          <w:lang w:eastAsia="cs-CZ"/>
        </w:rPr>
        <w:t xml:space="preserve">, </w:t>
      </w:r>
      <w:r w:rsidRPr="00732B05">
        <w:rPr>
          <w:rFonts w:ascii="Arial" w:eastAsia="Times New Roman" w:hAnsi="Arial" w:cs="Arial"/>
          <w:color w:val="333333"/>
          <w:sz w:val="23"/>
          <w:szCs w:val="23"/>
          <w:lang w:eastAsia="cs-CZ"/>
        </w:rPr>
        <w:t>dokáže říci, co bylo zajímavé, co jej zaujalo, co bylo správné, co ne</w:t>
      </w:r>
    </w:p>
    <w:p w:rsidR="00732B05" w:rsidRPr="00732B05" w:rsidRDefault="00732B05" w:rsidP="00732B05">
      <w:pPr>
        <w:numPr>
          <w:ilvl w:val="0"/>
          <w:numId w:val="3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zajímá se o knihy, zná mnoho pohádek a příběhů, má své oblíbené hrdiny</w:t>
      </w:r>
    </w:p>
    <w:p w:rsidR="00732B05" w:rsidRPr="00732B05" w:rsidRDefault="00732B05" w:rsidP="00732B05">
      <w:pPr>
        <w:numPr>
          <w:ilvl w:val="0"/>
          <w:numId w:val="3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zná celou řadu písní, básní a říkadel</w:t>
      </w:r>
    </w:p>
    <w:p w:rsidR="00732B05" w:rsidRPr="00732B05" w:rsidRDefault="00732B05" w:rsidP="00732B05">
      <w:pPr>
        <w:numPr>
          <w:ilvl w:val="0"/>
          <w:numId w:val="3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zpívá jednoduché písně, rozlišuje a dodržuje rytmus (např. vytleskat, na bubínku)</w:t>
      </w:r>
    </w:p>
    <w:p w:rsidR="00732B05" w:rsidRDefault="00732B05" w:rsidP="00732B05">
      <w:pPr>
        <w:numPr>
          <w:ilvl w:val="0"/>
          <w:numId w:val="4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vytváří, modeluje, kreslí, maluje, stříhá, lepí, vytrhává, sestavuje, vyrábí</w:t>
      </w:r>
    </w:p>
    <w:p w:rsidR="00732B05" w:rsidRPr="00732B05" w:rsidRDefault="00732B05" w:rsidP="00732B05">
      <w:pPr>
        <w:numPr>
          <w:ilvl w:val="0"/>
          <w:numId w:val="40"/>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hraje tvořivé a námětové hry (např. na školu, na rodinu, na cestování, na lékaře), dokáže hrát krátkou divadelní roli</w:t>
      </w:r>
    </w:p>
    <w:p w:rsidR="00732B05" w:rsidRPr="00732B05" w:rsidRDefault="00732B05" w:rsidP="00732B05">
      <w:pPr>
        <w:shd w:val="clear" w:color="auto" w:fill="FCFCFC"/>
        <w:spacing w:before="100" w:beforeAutospacing="1" w:after="360" w:line="389" w:lineRule="atLeast"/>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10. Dítě by se mělo orientovat ve svém prostředí, v okolním světě i v praktickém životě</w:t>
      </w:r>
    </w:p>
    <w:p w:rsidR="00732B05" w:rsidRPr="00732B05" w:rsidRDefault="00732B05" w:rsidP="00732B05">
      <w:pPr>
        <w:numPr>
          <w:ilvl w:val="0"/>
          <w:numId w:val="41"/>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b/>
          <w:bCs/>
          <w:color w:val="333333"/>
          <w:sz w:val="23"/>
          <w:szCs w:val="23"/>
          <w:lang w:eastAsia="cs-CZ"/>
        </w:rPr>
        <w:t>vyzná se ve svém prostředí (doma, ve škole), spolehlivě se orientuje v blízkém okolí (ví, kde bydlí, kam chodí do školky, kde jsou obchody, hřiště, kam se obrátit když je v nouzi apod.)</w:t>
      </w:r>
    </w:p>
    <w:p w:rsidR="00732B05" w:rsidRPr="00732B05" w:rsidRDefault="00732B05" w:rsidP="00732B05">
      <w:pPr>
        <w:numPr>
          <w:ilvl w:val="0"/>
          <w:numId w:val="42"/>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732B05" w:rsidRPr="00732B05" w:rsidRDefault="00732B05" w:rsidP="00732B05">
      <w:pPr>
        <w:numPr>
          <w:ilvl w:val="0"/>
          <w:numId w:val="43"/>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ví, jak se má chovat (např. doma, v mateřské škole, na veřejnosti, u lékaře, v divadle, v obchodě, na chodníku, na ulici, při setkání s cizími a neznámými lidmi) a snaží se to dodržovat</w:t>
      </w:r>
    </w:p>
    <w:p w:rsidR="00732B05" w:rsidRPr="00732B05" w:rsidRDefault="00732B05" w:rsidP="00732B05">
      <w:pPr>
        <w:numPr>
          <w:ilvl w:val="0"/>
          <w:numId w:val="44"/>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732B05" w:rsidRPr="00732B05" w:rsidRDefault="00732B05" w:rsidP="00732B05">
      <w:pPr>
        <w:numPr>
          <w:ilvl w:val="0"/>
          <w:numId w:val="45"/>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přiměřeným způsobem se zapojí do péče o potřebné</w:t>
      </w:r>
    </w:p>
    <w:p w:rsidR="00732B05" w:rsidRPr="00732B05" w:rsidRDefault="00732B05" w:rsidP="00732B05">
      <w:pPr>
        <w:numPr>
          <w:ilvl w:val="0"/>
          <w:numId w:val="46"/>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má poznatky o širším prostředí, např. o naší zemi (města, hory, řeky, jazyk, kultura), o existenci jiných zemí a národů, má nahodilé a útržkovité poznatky o rozmanitosti světa jeho řádu (o světadílech, planetě Zemi, vesmíru)</w:t>
      </w:r>
    </w:p>
    <w:p w:rsidR="00732B05" w:rsidRPr="00732B05" w:rsidRDefault="00732B05" w:rsidP="00732B05">
      <w:pPr>
        <w:numPr>
          <w:ilvl w:val="0"/>
          <w:numId w:val="47"/>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732B05" w:rsidRPr="00732B05" w:rsidRDefault="00732B05" w:rsidP="00732B05">
      <w:pPr>
        <w:numPr>
          <w:ilvl w:val="0"/>
          <w:numId w:val="48"/>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zná faktory poškozující zdraví (kouření)</w:t>
      </w:r>
    </w:p>
    <w:p w:rsidR="00732B05" w:rsidRPr="00732B05" w:rsidRDefault="00732B05" w:rsidP="00732B05">
      <w:pPr>
        <w:numPr>
          <w:ilvl w:val="0"/>
          <w:numId w:val="49"/>
        </w:numPr>
        <w:shd w:val="clear" w:color="auto" w:fill="FCFCFC"/>
        <w:spacing w:before="60" w:after="100" w:afterAutospacing="1" w:line="389" w:lineRule="atLeast"/>
        <w:ind w:left="453"/>
        <w:rPr>
          <w:rFonts w:ascii="Arial" w:eastAsia="Times New Roman" w:hAnsi="Arial" w:cs="Arial"/>
          <w:color w:val="333333"/>
          <w:sz w:val="23"/>
          <w:szCs w:val="23"/>
          <w:lang w:eastAsia="cs-CZ"/>
        </w:rPr>
      </w:pPr>
      <w:r w:rsidRPr="00732B05">
        <w:rPr>
          <w:rFonts w:ascii="Arial" w:eastAsia="Times New Roman" w:hAnsi="Arial" w:cs="Arial"/>
          <w:color w:val="333333"/>
          <w:sz w:val="23"/>
          <w:szCs w:val="23"/>
          <w:lang w:eastAsia="cs-CZ"/>
        </w:rPr>
        <w:t>uvědomuje si rizikové a nevhodné projevy chování, např. šikana, násilí</w:t>
      </w:r>
    </w:p>
    <w:p w:rsidR="00732B05" w:rsidRDefault="00732B05">
      <w:bookmarkStart w:id="0" w:name="_GoBack"/>
      <w:bookmarkEnd w:id="0"/>
    </w:p>
    <w:sectPr w:rsidR="00732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61B"/>
    <w:multiLevelType w:val="multilevel"/>
    <w:tmpl w:val="E446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7219F"/>
    <w:multiLevelType w:val="multilevel"/>
    <w:tmpl w:val="050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6319D"/>
    <w:multiLevelType w:val="multilevel"/>
    <w:tmpl w:val="FF3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192705"/>
    <w:multiLevelType w:val="multilevel"/>
    <w:tmpl w:val="248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2D6DFB"/>
    <w:multiLevelType w:val="multilevel"/>
    <w:tmpl w:val="0232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1048D"/>
    <w:multiLevelType w:val="multilevel"/>
    <w:tmpl w:val="AEC0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902CFB"/>
    <w:multiLevelType w:val="multilevel"/>
    <w:tmpl w:val="93E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903F32"/>
    <w:multiLevelType w:val="multilevel"/>
    <w:tmpl w:val="24CA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C671C1"/>
    <w:multiLevelType w:val="multilevel"/>
    <w:tmpl w:val="6FD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B21F95"/>
    <w:multiLevelType w:val="multilevel"/>
    <w:tmpl w:val="AA5C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912270"/>
    <w:multiLevelType w:val="multilevel"/>
    <w:tmpl w:val="D288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0A4F89"/>
    <w:multiLevelType w:val="multilevel"/>
    <w:tmpl w:val="F5E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C2230A"/>
    <w:multiLevelType w:val="multilevel"/>
    <w:tmpl w:val="DEAA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474416"/>
    <w:multiLevelType w:val="multilevel"/>
    <w:tmpl w:val="86C4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E55A0F"/>
    <w:multiLevelType w:val="multilevel"/>
    <w:tmpl w:val="8306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D61327"/>
    <w:multiLevelType w:val="multilevel"/>
    <w:tmpl w:val="FB16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4F73A4"/>
    <w:multiLevelType w:val="multilevel"/>
    <w:tmpl w:val="55B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326647"/>
    <w:multiLevelType w:val="multilevel"/>
    <w:tmpl w:val="F4E0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D32F08"/>
    <w:multiLevelType w:val="multilevel"/>
    <w:tmpl w:val="EBCC7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BB6932"/>
    <w:multiLevelType w:val="multilevel"/>
    <w:tmpl w:val="DB2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2E1A6F"/>
    <w:multiLevelType w:val="multilevel"/>
    <w:tmpl w:val="B1B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B6631C"/>
    <w:multiLevelType w:val="multilevel"/>
    <w:tmpl w:val="D18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4C6049"/>
    <w:multiLevelType w:val="multilevel"/>
    <w:tmpl w:val="12D4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DC46BC"/>
    <w:multiLevelType w:val="multilevel"/>
    <w:tmpl w:val="DC4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F5A10AC"/>
    <w:multiLevelType w:val="multilevel"/>
    <w:tmpl w:val="897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CC2440"/>
    <w:multiLevelType w:val="multilevel"/>
    <w:tmpl w:val="DC4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7E46E5"/>
    <w:multiLevelType w:val="multilevel"/>
    <w:tmpl w:val="214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E423DD"/>
    <w:multiLevelType w:val="multilevel"/>
    <w:tmpl w:val="03F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5B5AF4"/>
    <w:multiLevelType w:val="multilevel"/>
    <w:tmpl w:val="323A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563547"/>
    <w:multiLevelType w:val="multilevel"/>
    <w:tmpl w:val="5BF2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703336"/>
    <w:multiLevelType w:val="multilevel"/>
    <w:tmpl w:val="D872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3D60CB"/>
    <w:multiLevelType w:val="multilevel"/>
    <w:tmpl w:val="260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80552D"/>
    <w:multiLevelType w:val="multilevel"/>
    <w:tmpl w:val="F092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BF2F43"/>
    <w:multiLevelType w:val="multilevel"/>
    <w:tmpl w:val="AF1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3687E80"/>
    <w:multiLevelType w:val="multilevel"/>
    <w:tmpl w:val="A482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5C6FDC"/>
    <w:multiLevelType w:val="multilevel"/>
    <w:tmpl w:val="35CE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8C2969"/>
    <w:multiLevelType w:val="multilevel"/>
    <w:tmpl w:val="C79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D3619B2"/>
    <w:multiLevelType w:val="multilevel"/>
    <w:tmpl w:val="D7C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887973"/>
    <w:multiLevelType w:val="multilevel"/>
    <w:tmpl w:val="F62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177136"/>
    <w:multiLevelType w:val="multilevel"/>
    <w:tmpl w:val="082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FEF2AC2"/>
    <w:multiLevelType w:val="multilevel"/>
    <w:tmpl w:val="43A4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1AE0E13"/>
    <w:multiLevelType w:val="multilevel"/>
    <w:tmpl w:val="248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25F12A7"/>
    <w:multiLevelType w:val="multilevel"/>
    <w:tmpl w:val="700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2EB14EB"/>
    <w:multiLevelType w:val="multilevel"/>
    <w:tmpl w:val="5FA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8BB23C4"/>
    <w:multiLevelType w:val="multilevel"/>
    <w:tmpl w:val="929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A11754"/>
    <w:multiLevelType w:val="multilevel"/>
    <w:tmpl w:val="56A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5502E1"/>
    <w:multiLevelType w:val="multilevel"/>
    <w:tmpl w:val="2C22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A530D3"/>
    <w:multiLevelType w:val="multilevel"/>
    <w:tmpl w:val="8B3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533B83"/>
    <w:multiLevelType w:val="multilevel"/>
    <w:tmpl w:val="81D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13"/>
  </w:num>
  <w:num w:numId="4">
    <w:abstractNumId w:val="43"/>
  </w:num>
  <w:num w:numId="5">
    <w:abstractNumId w:val="6"/>
  </w:num>
  <w:num w:numId="6">
    <w:abstractNumId w:val="12"/>
  </w:num>
  <w:num w:numId="7">
    <w:abstractNumId w:val="3"/>
  </w:num>
  <w:num w:numId="8">
    <w:abstractNumId w:val="33"/>
  </w:num>
  <w:num w:numId="9">
    <w:abstractNumId w:val="27"/>
  </w:num>
  <w:num w:numId="10">
    <w:abstractNumId w:val="24"/>
  </w:num>
  <w:num w:numId="11">
    <w:abstractNumId w:val="1"/>
  </w:num>
  <w:num w:numId="12">
    <w:abstractNumId w:val="28"/>
  </w:num>
  <w:num w:numId="13">
    <w:abstractNumId w:val="45"/>
  </w:num>
  <w:num w:numId="14">
    <w:abstractNumId w:val="41"/>
  </w:num>
  <w:num w:numId="15">
    <w:abstractNumId w:val="7"/>
  </w:num>
  <w:num w:numId="16">
    <w:abstractNumId w:val="23"/>
  </w:num>
  <w:num w:numId="17">
    <w:abstractNumId w:val="31"/>
  </w:num>
  <w:num w:numId="18">
    <w:abstractNumId w:val="36"/>
  </w:num>
  <w:num w:numId="19">
    <w:abstractNumId w:val="29"/>
  </w:num>
  <w:num w:numId="20">
    <w:abstractNumId w:val="8"/>
  </w:num>
  <w:num w:numId="21">
    <w:abstractNumId w:val="35"/>
  </w:num>
  <w:num w:numId="22">
    <w:abstractNumId w:val="14"/>
  </w:num>
  <w:num w:numId="23">
    <w:abstractNumId w:val="21"/>
  </w:num>
  <w:num w:numId="24">
    <w:abstractNumId w:val="15"/>
  </w:num>
  <w:num w:numId="25">
    <w:abstractNumId w:val="18"/>
  </w:num>
  <w:num w:numId="26">
    <w:abstractNumId w:val="19"/>
  </w:num>
  <w:num w:numId="27">
    <w:abstractNumId w:val="25"/>
  </w:num>
  <w:num w:numId="28">
    <w:abstractNumId w:val="39"/>
  </w:num>
  <w:num w:numId="29">
    <w:abstractNumId w:val="2"/>
  </w:num>
  <w:num w:numId="30">
    <w:abstractNumId w:val="30"/>
  </w:num>
  <w:num w:numId="31">
    <w:abstractNumId w:val="11"/>
  </w:num>
  <w:num w:numId="32">
    <w:abstractNumId w:val="10"/>
  </w:num>
  <w:num w:numId="33">
    <w:abstractNumId w:val="46"/>
  </w:num>
  <w:num w:numId="34">
    <w:abstractNumId w:val="38"/>
  </w:num>
  <w:num w:numId="35">
    <w:abstractNumId w:val="17"/>
  </w:num>
  <w:num w:numId="36">
    <w:abstractNumId w:val="26"/>
  </w:num>
  <w:num w:numId="37">
    <w:abstractNumId w:val="20"/>
  </w:num>
  <w:num w:numId="38">
    <w:abstractNumId w:val="47"/>
  </w:num>
  <w:num w:numId="39">
    <w:abstractNumId w:val="48"/>
  </w:num>
  <w:num w:numId="40">
    <w:abstractNumId w:val="34"/>
  </w:num>
  <w:num w:numId="41">
    <w:abstractNumId w:val="37"/>
  </w:num>
  <w:num w:numId="42">
    <w:abstractNumId w:val="0"/>
  </w:num>
  <w:num w:numId="43">
    <w:abstractNumId w:val="16"/>
  </w:num>
  <w:num w:numId="44">
    <w:abstractNumId w:val="40"/>
  </w:num>
  <w:num w:numId="45">
    <w:abstractNumId w:val="44"/>
  </w:num>
  <w:num w:numId="46">
    <w:abstractNumId w:val="32"/>
  </w:num>
  <w:num w:numId="47">
    <w:abstractNumId w:val="42"/>
  </w:num>
  <w:num w:numId="48">
    <w:abstractNumId w:val="4"/>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05"/>
    <w:rsid w:val="00732B05"/>
    <w:rsid w:val="00B67BE5"/>
    <w:rsid w:val="00DB6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2B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2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2B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2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6907">
      <w:bodyDiv w:val="1"/>
      <w:marLeft w:val="0"/>
      <w:marRight w:val="0"/>
      <w:marTop w:val="0"/>
      <w:marBottom w:val="0"/>
      <w:divBdr>
        <w:top w:val="none" w:sz="0" w:space="0" w:color="auto"/>
        <w:left w:val="none" w:sz="0" w:space="0" w:color="auto"/>
        <w:bottom w:val="none" w:sz="0" w:space="0" w:color="auto"/>
        <w:right w:val="none" w:sz="0" w:space="0" w:color="auto"/>
      </w:divBdr>
      <w:divsChild>
        <w:div w:id="611015772">
          <w:marLeft w:val="0"/>
          <w:marRight w:val="0"/>
          <w:marTop w:val="0"/>
          <w:marBottom w:val="0"/>
          <w:divBdr>
            <w:top w:val="none" w:sz="0" w:space="0" w:color="auto"/>
            <w:left w:val="none" w:sz="0" w:space="0" w:color="auto"/>
            <w:bottom w:val="none" w:sz="0" w:space="0" w:color="auto"/>
            <w:right w:val="none" w:sz="0" w:space="0" w:color="auto"/>
          </w:divBdr>
          <w:divsChild>
            <w:div w:id="1738089036">
              <w:marLeft w:val="1"/>
              <w:marRight w:val="1"/>
              <w:marTop w:val="1"/>
              <w:marBottom w:val="1"/>
              <w:divBdr>
                <w:top w:val="none" w:sz="0" w:space="0" w:color="auto"/>
                <w:left w:val="none" w:sz="0" w:space="0" w:color="auto"/>
                <w:bottom w:val="none" w:sz="0" w:space="0" w:color="auto"/>
                <w:right w:val="none" w:sz="0" w:space="0" w:color="auto"/>
              </w:divBdr>
              <w:divsChild>
                <w:div w:id="1189874616">
                  <w:marLeft w:val="2"/>
                  <w:marRight w:val="2"/>
                  <w:marTop w:val="2"/>
                  <w:marBottom w:val="2"/>
                  <w:divBdr>
                    <w:top w:val="none" w:sz="0" w:space="0" w:color="auto"/>
                    <w:left w:val="none" w:sz="0" w:space="0" w:color="auto"/>
                    <w:bottom w:val="single" w:sz="6" w:space="0" w:color="DDDDDD"/>
                    <w:right w:val="none" w:sz="0" w:space="0" w:color="auto"/>
                  </w:divBdr>
                  <w:divsChild>
                    <w:div w:id="1655714861">
                      <w:marLeft w:val="0"/>
                      <w:marRight w:val="0"/>
                      <w:marTop w:val="0"/>
                      <w:marBottom w:val="0"/>
                      <w:divBdr>
                        <w:top w:val="none" w:sz="0" w:space="0" w:color="auto"/>
                        <w:left w:val="none" w:sz="0" w:space="0" w:color="auto"/>
                        <w:bottom w:val="none" w:sz="0" w:space="0" w:color="auto"/>
                        <w:right w:val="none" w:sz="0" w:space="0" w:color="auto"/>
                      </w:divBdr>
                    </w:div>
                  </w:divsChild>
                </w:div>
                <w:div w:id="550190097">
                  <w:marLeft w:val="0"/>
                  <w:marRight w:val="0"/>
                  <w:marTop w:val="300"/>
                  <w:marBottom w:val="0"/>
                  <w:divBdr>
                    <w:top w:val="none" w:sz="0" w:space="0" w:color="auto"/>
                    <w:left w:val="none" w:sz="0" w:space="0" w:color="auto"/>
                    <w:bottom w:val="none" w:sz="0" w:space="0" w:color="auto"/>
                    <w:right w:val="none" w:sz="0" w:space="0" w:color="auto"/>
                  </w:divBdr>
                  <w:divsChild>
                    <w:div w:id="25716794">
                      <w:marLeft w:val="0"/>
                      <w:marRight w:val="0"/>
                      <w:marTop w:val="0"/>
                      <w:marBottom w:val="0"/>
                      <w:divBdr>
                        <w:top w:val="none" w:sz="0" w:space="0" w:color="auto"/>
                        <w:left w:val="none" w:sz="0" w:space="0" w:color="auto"/>
                        <w:bottom w:val="none" w:sz="0" w:space="0" w:color="auto"/>
                        <w:right w:val="none" w:sz="0" w:space="0" w:color="auto"/>
                      </w:divBdr>
                      <w:divsChild>
                        <w:div w:id="1707832018">
                          <w:marLeft w:val="0"/>
                          <w:marRight w:val="0"/>
                          <w:marTop w:val="0"/>
                          <w:marBottom w:val="0"/>
                          <w:divBdr>
                            <w:top w:val="none" w:sz="0" w:space="0" w:color="auto"/>
                            <w:left w:val="none" w:sz="0" w:space="0" w:color="auto"/>
                            <w:bottom w:val="none" w:sz="0" w:space="0" w:color="auto"/>
                            <w:right w:val="none" w:sz="0" w:space="0" w:color="auto"/>
                          </w:divBdr>
                          <w:divsChild>
                            <w:div w:id="614754783">
                              <w:marLeft w:val="0"/>
                              <w:marRight w:val="0"/>
                              <w:marTop w:val="0"/>
                              <w:marBottom w:val="0"/>
                              <w:divBdr>
                                <w:top w:val="none" w:sz="0" w:space="0" w:color="auto"/>
                                <w:left w:val="none" w:sz="0" w:space="0" w:color="auto"/>
                                <w:bottom w:val="none" w:sz="0" w:space="0" w:color="auto"/>
                                <w:right w:val="none" w:sz="0" w:space="0" w:color="auto"/>
                              </w:divBdr>
                              <w:divsChild>
                                <w:div w:id="1961568825">
                                  <w:marLeft w:val="0"/>
                                  <w:marRight w:val="0"/>
                                  <w:marTop w:val="0"/>
                                  <w:marBottom w:val="0"/>
                                  <w:divBdr>
                                    <w:top w:val="none" w:sz="0" w:space="0" w:color="auto"/>
                                    <w:left w:val="none" w:sz="0" w:space="0" w:color="auto"/>
                                    <w:bottom w:val="none" w:sz="0" w:space="0" w:color="auto"/>
                                    <w:right w:val="none" w:sz="0" w:space="0" w:color="auto"/>
                                  </w:divBdr>
                                </w:div>
                                <w:div w:id="1350644414">
                                  <w:marLeft w:val="0"/>
                                  <w:marRight w:val="0"/>
                                  <w:marTop w:val="0"/>
                                  <w:marBottom w:val="0"/>
                                  <w:divBdr>
                                    <w:top w:val="none" w:sz="0" w:space="0" w:color="auto"/>
                                    <w:left w:val="none" w:sz="0" w:space="0" w:color="auto"/>
                                    <w:bottom w:val="none" w:sz="0" w:space="0" w:color="auto"/>
                                    <w:right w:val="none" w:sz="0" w:space="0" w:color="auto"/>
                                  </w:divBdr>
                                </w:div>
                                <w:div w:id="672147607">
                                  <w:marLeft w:val="0"/>
                                  <w:marRight w:val="0"/>
                                  <w:marTop w:val="0"/>
                                  <w:marBottom w:val="0"/>
                                  <w:divBdr>
                                    <w:top w:val="none" w:sz="0" w:space="0" w:color="auto"/>
                                    <w:left w:val="none" w:sz="0" w:space="0" w:color="auto"/>
                                    <w:bottom w:val="none" w:sz="0" w:space="0" w:color="auto"/>
                                    <w:right w:val="none" w:sz="0" w:space="0" w:color="auto"/>
                                  </w:divBdr>
                                </w:div>
                                <w:div w:id="1248004401">
                                  <w:marLeft w:val="0"/>
                                  <w:marRight w:val="0"/>
                                  <w:marTop w:val="0"/>
                                  <w:marBottom w:val="0"/>
                                  <w:divBdr>
                                    <w:top w:val="none" w:sz="0" w:space="0" w:color="auto"/>
                                    <w:left w:val="none" w:sz="0" w:space="0" w:color="auto"/>
                                    <w:bottom w:val="none" w:sz="0" w:space="0" w:color="auto"/>
                                    <w:right w:val="none" w:sz="0" w:space="0" w:color="auto"/>
                                  </w:divBdr>
                                </w:div>
                              </w:divsChild>
                            </w:div>
                            <w:div w:id="137457871">
                              <w:marLeft w:val="0"/>
                              <w:marRight w:val="0"/>
                              <w:marTop w:val="0"/>
                              <w:marBottom w:val="0"/>
                              <w:divBdr>
                                <w:top w:val="none" w:sz="0" w:space="0" w:color="auto"/>
                                <w:left w:val="none" w:sz="0" w:space="0" w:color="auto"/>
                                <w:bottom w:val="none" w:sz="0" w:space="0" w:color="auto"/>
                                <w:right w:val="none" w:sz="0" w:space="0" w:color="auto"/>
                              </w:divBdr>
                              <w:divsChild>
                                <w:div w:id="12322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95434">
              <w:marLeft w:val="0"/>
              <w:marRight w:val="0"/>
              <w:marTop w:val="0"/>
              <w:marBottom w:val="0"/>
              <w:divBdr>
                <w:top w:val="single" w:sz="6" w:space="0" w:color="333333"/>
                <w:left w:val="none" w:sz="0" w:space="0" w:color="auto"/>
                <w:bottom w:val="none" w:sz="0" w:space="0" w:color="auto"/>
                <w:right w:val="none" w:sz="0" w:space="0" w:color="auto"/>
              </w:divBdr>
              <w:divsChild>
                <w:div w:id="2143306185">
                  <w:marLeft w:val="0"/>
                  <w:marRight w:val="0"/>
                  <w:marTop w:val="0"/>
                  <w:marBottom w:val="0"/>
                  <w:divBdr>
                    <w:top w:val="single" w:sz="6" w:space="10" w:color="555555"/>
                    <w:left w:val="none" w:sz="0" w:space="0" w:color="auto"/>
                    <w:bottom w:val="none" w:sz="0" w:space="0" w:color="auto"/>
                    <w:right w:val="none" w:sz="0" w:space="0" w:color="auto"/>
                  </w:divBdr>
                  <w:divsChild>
                    <w:div w:id="2034770308">
                      <w:marLeft w:val="0"/>
                      <w:marRight w:val="0"/>
                      <w:marTop w:val="0"/>
                      <w:marBottom w:val="0"/>
                      <w:divBdr>
                        <w:top w:val="none" w:sz="0" w:space="0" w:color="auto"/>
                        <w:left w:val="none" w:sz="0" w:space="0" w:color="auto"/>
                        <w:bottom w:val="none" w:sz="0" w:space="0" w:color="auto"/>
                        <w:right w:val="none" w:sz="0" w:space="0" w:color="auto"/>
                      </w:divBdr>
                      <w:divsChild>
                        <w:div w:id="1520512303">
                          <w:marLeft w:val="0"/>
                          <w:marRight w:val="0"/>
                          <w:marTop w:val="0"/>
                          <w:marBottom w:val="0"/>
                          <w:divBdr>
                            <w:top w:val="none" w:sz="0" w:space="0" w:color="auto"/>
                            <w:left w:val="none" w:sz="0" w:space="0" w:color="auto"/>
                            <w:bottom w:val="none" w:sz="0" w:space="0" w:color="auto"/>
                            <w:right w:val="none" w:sz="0" w:space="0" w:color="auto"/>
                          </w:divBdr>
                        </w:div>
                      </w:divsChild>
                    </w:div>
                    <w:div w:id="1681858516">
                      <w:marLeft w:val="0"/>
                      <w:marRight w:val="0"/>
                      <w:marTop w:val="0"/>
                      <w:marBottom w:val="0"/>
                      <w:divBdr>
                        <w:top w:val="none" w:sz="0" w:space="0" w:color="auto"/>
                        <w:left w:val="none" w:sz="0" w:space="0" w:color="auto"/>
                        <w:bottom w:val="none" w:sz="0" w:space="0" w:color="auto"/>
                        <w:right w:val="none" w:sz="0" w:space="0" w:color="auto"/>
                      </w:divBdr>
                      <w:divsChild>
                        <w:div w:id="1767385714">
                          <w:marLeft w:val="0"/>
                          <w:marRight w:val="0"/>
                          <w:marTop w:val="0"/>
                          <w:marBottom w:val="0"/>
                          <w:divBdr>
                            <w:top w:val="none" w:sz="0" w:space="0" w:color="auto"/>
                            <w:left w:val="none" w:sz="0" w:space="0" w:color="auto"/>
                            <w:bottom w:val="none" w:sz="0" w:space="0" w:color="auto"/>
                            <w:right w:val="none" w:sz="0" w:space="0" w:color="auto"/>
                          </w:divBdr>
                        </w:div>
                      </w:divsChild>
                    </w:div>
                    <w:div w:id="2064401963">
                      <w:marLeft w:val="0"/>
                      <w:marRight w:val="0"/>
                      <w:marTop w:val="0"/>
                      <w:marBottom w:val="0"/>
                      <w:divBdr>
                        <w:top w:val="none" w:sz="0" w:space="0" w:color="auto"/>
                        <w:left w:val="none" w:sz="0" w:space="0" w:color="auto"/>
                        <w:bottom w:val="none" w:sz="0" w:space="0" w:color="auto"/>
                        <w:right w:val="none" w:sz="0" w:space="0" w:color="auto"/>
                      </w:divBdr>
                      <w:divsChild>
                        <w:div w:id="3381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9087">
                  <w:marLeft w:val="0"/>
                  <w:marRight w:val="0"/>
                  <w:marTop w:val="0"/>
                  <w:marBottom w:val="0"/>
                  <w:divBdr>
                    <w:top w:val="single" w:sz="6" w:space="9" w:color="333333"/>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vzdelavani/predskolni-vzdelavan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1809</Words>
  <Characters>10675</Characters>
  <Application>Microsoft Office Word</Application>
  <DocSecurity>0</DocSecurity>
  <Lines>88</Lines>
  <Paragraphs>24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Jak žádat o odklad školní docházky</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Pospiskova</dc:creator>
  <cp:lastModifiedBy>Jarmila Pospiskova</cp:lastModifiedBy>
  <cp:revision>1</cp:revision>
  <dcterms:created xsi:type="dcterms:W3CDTF">2019-03-26T09:26:00Z</dcterms:created>
  <dcterms:modified xsi:type="dcterms:W3CDTF">2019-03-26T09:37:00Z</dcterms:modified>
</cp:coreProperties>
</file>